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46AC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2E1D28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17E37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F3F964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B36371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FAD864" w14:textId="77777777" w:rsidR="007D5487" w:rsidRPr="00BF596C" w:rsidRDefault="008A67C4" w:rsidP="00BF596C">
      <w:pPr>
        <w:tabs>
          <w:tab w:val="left" w:pos="3405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34C5536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DCD22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38D5C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32CD7F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02817E" w14:textId="77777777" w:rsidR="00893F6B" w:rsidRPr="00BF596C" w:rsidRDefault="00D129F5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Module 12 – Discussion </w:t>
      </w:r>
    </w:p>
    <w:p w14:paraId="562E7818" w14:textId="77777777" w:rsidR="007D5487" w:rsidRPr="00BF596C" w:rsidRDefault="006C685E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14:paraId="4FC208D5" w14:textId="77777777" w:rsidR="007D5487" w:rsidRPr="00BF596C" w:rsidRDefault="006C685E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14:paraId="61D9C498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57E6AA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38F3BB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B1D08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59C6A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E668C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80F31C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FB4287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40837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2BF149" w14:textId="77777777" w:rsidR="007D5487" w:rsidRPr="00BF596C" w:rsidRDefault="007D5487" w:rsidP="00BF59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D4460E" w14:textId="77777777" w:rsidR="005823F6" w:rsidRPr="00BF596C" w:rsidRDefault="00D129F5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Module 12 – Discussion </w:t>
      </w:r>
    </w:p>
    <w:p w14:paraId="459033F8" w14:textId="79076C22" w:rsidR="003E1D13" w:rsidRPr="00BF596C" w:rsidRDefault="00D129F5" w:rsidP="00BF596C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b/>
          <w:sz w:val="24"/>
          <w:szCs w:val="24"/>
        </w:rPr>
        <w:t xml:space="preserve">What are the </w:t>
      </w:r>
      <w:r w:rsidR="002146AA">
        <w:rPr>
          <w:rFonts w:ascii="Times New Roman" w:eastAsia="Times New Roman" w:hAnsi="Times New Roman" w:cs="Times New Roman"/>
          <w:b/>
          <w:sz w:val="24"/>
          <w:szCs w:val="24"/>
        </w:rPr>
        <w:t>four</w:t>
      </w:r>
      <w:r w:rsidRPr="00BF596C">
        <w:rPr>
          <w:rFonts w:ascii="Times New Roman" w:eastAsia="Times New Roman" w:hAnsi="Times New Roman" w:cs="Times New Roman"/>
          <w:b/>
          <w:sz w:val="24"/>
          <w:szCs w:val="24"/>
        </w:rPr>
        <w:t xml:space="preserve"> goals of the Federal Health IT Strategic Plan?</w:t>
      </w:r>
    </w:p>
    <w:p w14:paraId="4826835D" w14:textId="546BAE99" w:rsidR="006966FC" w:rsidRPr="00BF596C" w:rsidRDefault="00B008A9" w:rsidP="00BF596C">
      <w:pPr>
        <w:spacing w:after="0" w:line="48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>The strategic plan comprises up to four distinct goals, which serve as a framework for achieving each of the specific and general objectives of the United States (U.S.) healthcare sector</w:t>
      </w:r>
      <w:r w:rsidR="00A443C8" w:rsidRPr="00BF596C">
        <w:rPr>
          <w:rFonts w:ascii="Times New Roman" w:eastAsia="Times New Roman" w:hAnsi="Times New Roman" w:cs="Times New Roman"/>
          <w:sz w:val="24"/>
          <w:szCs w:val="24"/>
        </w:rPr>
        <w:t xml:space="preserve"> (Health IT, 2020)</w:t>
      </w: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. The first goal involves advancing person-centered, as well as self-managed health. The second goal is to transform both the delivery of health care and community health. The third </w:t>
      </w:r>
      <w:r w:rsidR="00534A7F" w:rsidRPr="00BF596C">
        <w:rPr>
          <w:rFonts w:ascii="Times New Roman" w:eastAsia="Times New Roman" w:hAnsi="Times New Roman" w:cs="Times New Roman"/>
          <w:sz w:val="24"/>
          <w:szCs w:val="24"/>
        </w:rPr>
        <w:t xml:space="preserve">goal of 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34A7F" w:rsidRPr="00BF596C">
        <w:rPr>
          <w:rFonts w:ascii="Times New Roman" w:eastAsia="Times New Roman" w:hAnsi="Times New Roman" w:cs="Times New Roman"/>
          <w:sz w:val="24"/>
          <w:szCs w:val="24"/>
        </w:rPr>
        <w:t>strategic plan revolves around fostering innovation, research, and scientific knowledge. The fourth and final goal involves enhancing the health IT infrastructure of the nation. In particular,</w:t>
      </w:r>
      <w:r w:rsidR="00331B50" w:rsidRPr="00BF596C">
        <w:rPr>
          <w:rFonts w:ascii="Times New Roman" w:eastAsia="Times New Roman" w:hAnsi="Times New Roman" w:cs="Times New Roman"/>
          <w:sz w:val="24"/>
          <w:szCs w:val="24"/>
        </w:rPr>
        <w:t xml:space="preserve"> goals and one and two seek</w:t>
      </w:r>
      <w:r w:rsidR="00534A7F" w:rsidRPr="00BF596C">
        <w:rPr>
          <w:rFonts w:ascii="Times New Roman" w:eastAsia="Times New Roman" w:hAnsi="Times New Roman" w:cs="Times New Roman"/>
          <w:sz w:val="24"/>
          <w:szCs w:val="24"/>
        </w:rPr>
        <w:t xml:space="preserve"> to fulfill the objectives of empowering health care consumers and caregivers and improving the quality and access of care, respectively. </w:t>
      </w:r>
      <w:r w:rsidR="00331B50" w:rsidRPr="00BF596C">
        <w:rPr>
          <w:rFonts w:ascii="Times New Roman" w:eastAsia="Times New Roman" w:hAnsi="Times New Roman" w:cs="Times New Roman"/>
          <w:sz w:val="24"/>
          <w:szCs w:val="24"/>
        </w:rPr>
        <w:t>Likewise, the third and fourth goals serve as a guide to increasing the usability of advanced or high-quality electronic health services and associated and protecting people’s privacy and security of any forms of electronic health information, respectively.</w:t>
      </w:r>
    </w:p>
    <w:p w14:paraId="088A7190" w14:textId="77777777" w:rsidR="006966FC" w:rsidRPr="00BF596C" w:rsidRDefault="006966FC" w:rsidP="00BF596C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b/>
          <w:sz w:val="24"/>
          <w:szCs w:val="24"/>
        </w:rPr>
        <w:t>What health policies and standardization need to be in place to make it happen?</w:t>
      </w:r>
    </w:p>
    <w:p w14:paraId="42334E92" w14:textId="5B9AAED9" w:rsidR="00CB373A" w:rsidRPr="00BF596C" w:rsidRDefault="001612C8" w:rsidP="00BF596C">
      <w:pPr>
        <w:spacing w:after="0" w:line="48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One of the policies necessary for accomplishing the four goals of the strategic plan </w:t>
      </w:r>
      <w:r w:rsidR="00F46A5A" w:rsidRPr="00BF596C">
        <w:rPr>
          <w:rFonts w:ascii="Times New Roman" w:eastAsia="Times New Roman" w:hAnsi="Times New Roman" w:cs="Times New Roman"/>
          <w:sz w:val="24"/>
          <w:szCs w:val="24"/>
        </w:rPr>
        <w:t>includes</w:t>
      </w: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 governance, as well as interoperability of the exchange of health information. </w:t>
      </w:r>
      <w:r w:rsidR="00F46A5A" w:rsidRPr="00BF596C">
        <w:rPr>
          <w:rFonts w:ascii="Times New Roman" w:eastAsia="Times New Roman" w:hAnsi="Times New Roman" w:cs="Times New Roman"/>
          <w:sz w:val="24"/>
          <w:szCs w:val="24"/>
        </w:rPr>
        <w:t>In essence, ONC works with all the responsible stakeholders, including service providers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6A5A" w:rsidRPr="00BF596C">
        <w:rPr>
          <w:rFonts w:ascii="Times New Roman" w:eastAsia="Times New Roman" w:hAnsi="Times New Roman" w:cs="Times New Roman"/>
          <w:sz w:val="24"/>
          <w:szCs w:val="24"/>
        </w:rPr>
        <w:t xml:space="preserve"> to ensure health information follows patients, regardless of location and time. Another policy involves care transformation, with the ONC providing the much-needed strategic, in addition to expertise direction needed by players to transform and optimize health care through the use of IT</w:t>
      </w:r>
      <w:r w:rsidR="00801D76" w:rsidRPr="00BF596C">
        <w:rPr>
          <w:rFonts w:ascii="Times New Roman" w:eastAsia="Times New Roman" w:hAnsi="Times New Roman" w:cs="Times New Roman"/>
          <w:sz w:val="24"/>
          <w:szCs w:val="24"/>
        </w:rPr>
        <w:t xml:space="preserve"> (ONC, 2018)</w:t>
      </w:r>
      <w:r w:rsidR="00F46A5A" w:rsidRPr="00BF596C">
        <w:rPr>
          <w:rFonts w:ascii="Times New Roman" w:eastAsia="Times New Roman" w:hAnsi="Times New Roman" w:cs="Times New Roman"/>
          <w:sz w:val="24"/>
          <w:szCs w:val="24"/>
        </w:rPr>
        <w:t>. Moreover, privacy and security remain a central policy as ONC prioritizes the development of patient trust when it comes to the use of health data because this is a prerequisite for interoperability.</w:t>
      </w:r>
    </w:p>
    <w:p w14:paraId="455A05CA" w14:textId="2927C905" w:rsidR="00D81602" w:rsidRPr="00BF596C" w:rsidRDefault="00D81602" w:rsidP="00BF596C">
      <w:pPr>
        <w:spacing w:after="0" w:line="48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lastRenderedPageBreak/>
        <w:t>Besides the policies briefly described above, the HHS enforces a variety of laws or acts, such as the HIPAA, ACA, and HITECH Act, which, in turn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 form the basis for the standardization of health IT. For instance, through HIPAA, the HHS has established national standards that govern electronic care transactions</w:t>
      </w:r>
      <w:r w:rsidR="00C05A9C" w:rsidRPr="00BF596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E7FF7" w:rsidRPr="00BF596C">
        <w:rPr>
          <w:rFonts w:ascii="Times New Roman" w:eastAsia="Times New Roman" w:hAnsi="Times New Roman" w:cs="Times New Roman"/>
          <w:sz w:val="24"/>
          <w:szCs w:val="24"/>
        </w:rPr>
        <w:t>Health IT, 2019</w:t>
      </w:r>
      <w:r w:rsidR="00C05A9C" w:rsidRPr="00BF596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F59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963832" w:rsidRPr="00BF596C">
        <w:rPr>
          <w:rFonts w:ascii="Times New Roman" w:eastAsia="Times New Roman" w:hAnsi="Times New Roman" w:cs="Times New Roman"/>
          <w:sz w:val="24"/>
          <w:szCs w:val="24"/>
        </w:rPr>
        <w:t xml:space="preserve"> Some of the standardizations enforced under the HIPAA Administrative Simplification Rules (HASR</w:t>
      </w:r>
      <w:r w:rsidR="006E0BC2" w:rsidRPr="00BF596C">
        <w:rPr>
          <w:rFonts w:ascii="Times New Roman" w:eastAsia="Times New Roman" w:hAnsi="Times New Roman" w:cs="Times New Roman"/>
          <w:sz w:val="24"/>
          <w:szCs w:val="24"/>
        </w:rPr>
        <w:t>s</w:t>
      </w:r>
      <w:r w:rsidR="00963832" w:rsidRPr="00BF596C">
        <w:rPr>
          <w:rFonts w:ascii="Times New Roman" w:eastAsia="Times New Roman" w:hAnsi="Times New Roman" w:cs="Times New Roman"/>
          <w:sz w:val="24"/>
          <w:szCs w:val="24"/>
        </w:rPr>
        <w:t xml:space="preserve">) include the </w:t>
      </w:r>
      <w:r w:rsidR="006E0BC2" w:rsidRPr="00BF596C">
        <w:rPr>
          <w:rFonts w:ascii="Times New Roman" w:eastAsia="Times New Roman" w:hAnsi="Times New Roman" w:cs="Times New Roman"/>
          <w:sz w:val="24"/>
          <w:szCs w:val="24"/>
        </w:rPr>
        <w:t>National Provider Identifier Standard, Transactions and Code Set Standards, as well as the Employer Identifier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E0BC2" w:rsidRPr="00BF596C">
        <w:rPr>
          <w:rFonts w:ascii="Times New Roman" w:eastAsia="Times New Roman" w:hAnsi="Times New Roman" w:cs="Times New Roman"/>
          <w:sz w:val="24"/>
          <w:szCs w:val="24"/>
        </w:rPr>
        <w:t xml:space="preserve"> Standard. </w:t>
      </w:r>
    </w:p>
    <w:p w14:paraId="299CEC8D" w14:textId="77777777" w:rsidR="006966FC" w:rsidRPr="00BF596C" w:rsidRDefault="006966FC" w:rsidP="00BF596C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b/>
          <w:sz w:val="24"/>
          <w:szCs w:val="24"/>
        </w:rPr>
        <w:t>What are the most recent activities from the Health IT Policy Committee and the Health IT Standards Committee?</w:t>
      </w:r>
    </w:p>
    <w:p w14:paraId="042BB2B8" w14:textId="1532E0F9" w:rsidR="00F044B3" w:rsidRPr="00BF596C" w:rsidRDefault="0036001A" w:rsidP="00BF596C">
      <w:pPr>
        <w:spacing w:after="0" w:line="48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t>Currently, there is no planned or active workgroup in the Health IT Policy Committee. Most importantly, the December 16, 2015 meeting saw the committee approve “Challenges and Barriers to Interoperability Report.”</w:t>
      </w:r>
      <w:r w:rsidR="00BF596C" w:rsidRPr="00BF5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7870" w:rsidRPr="00BF596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14887" w:rsidRPr="00BF596C">
        <w:rPr>
          <w:rFonts w:ascii="Times New Roman" w:eastAsia="Times New Roman" w:hAnsi="Times New Roman" w:cs="Times New Roman"/>
          <w:sz w:val="24"/>
          <w:szCs w:val="24"/>
        </w:rPr>
        <w:t>Health IT Standards Committee</w:t>
      </w:r>
      <w:r w:rsidR="00277870" w:rsidRPr="00BF596C">
        <w:rPr>
          <w:rFonts w:ascii="Times New Roman" w:eastAsia="Times New Roman" w:hAnsi="Times New Roman" w:cs="Times New Roman"/>
          <w:sz w:val="24"/>
          <w:szCs w:val="24"/>
        </w:rPr>
        <w:t xml:space="preserve"> places a great deal of emphasis on the various recommendations developed and presented by the HITSC. Regarding t</w:t>
      </w:r>
      <w:r w:rsidRPr="00BF596C">
        <w:rPr>
          <w:rFonts w:ascii="Times New Roman" w:eastAsia="Times New Roman" w:hAnsi="Times New Roman" w:cs="Times New Roman"/>
          <w:sz w:val="24"/>
          <w:szCs w:val="24"/>
        </w:rPr>
        <w:t xml:space="preserve">he most recent undertaking, </w:t>
      </w:r>
      <w:r w:rsidR="00C933E4" w:rsidRPr="00BF596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77870" w:rsidRPr="00BF596C">
        <w:rPr>
          <w:rFonts w:ascii="Times New Roman" w:eastAsia="Times New Roman" w:hAnsi="Times New Roman" w:cs="Times New Roman"/>
          <w:sz w:val="24"/>
          <w:szCs w:val="24"/>
        </w:rPr>
        <w:t>committee does not have any active workgroup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>s</w:t>
      </w:r>
      <w:r w:rsidR="00277870" w:rsidRPr="00BF596C">
        <w:rPr>
          <w:rFonts w:ascii="Times New Roman" w:eastAsia="Times New Roman" w:hAnsi="Times New Roman" w:cs="Times New Roman"/>
          <w:sz w:val="24"/>
          <w:szCs w:val="24"/>
        </w:rPr>
        <w:t xml:space="preserve">. However, on February 7, 2017, the committee convened a meeting that resulted in the approval of Phase II recommendations developed by </w:t>
      </w:r>
      <w:r w:rsidR="002146A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77870" w:rsidRPr="00BF596C">
        <w:rPr>
          <w:rFonts w:ascii="Times New Roman" w:eastAsia="Times New Roman" w:hAnsi="Times New Roman" w:cs="Times New Roman"/>
          <w:sz w:val="24"/>
          <w:szCs w:val="24"/>
        </w:rPr>
        <w:t>Interoperability Standards Advisory Task Force. These recommendations were desired to update and improve the ISA.</w:t>
      </w:r>
    </w:p>
    <w:p w14:paraId="1B73F9FD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4A1AC7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F22326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3B675D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F90651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743FB9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BD5E12" w14:textId="77777777" w:rsidR="00BF596C" w:rsidRDefault="00BF596C" w:rsidP="00BF59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CEA56B" w14:textId="77777777" w:rsidR="00527055" w:rsidRPr="00BF596C" w:rsidRDefault="00877492" w:rsidP="00BF59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96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4CACBB48" w14:textId="77777777" w:rsidR="00277870" w:rsidRPr="00BF596C" w:rsidRDefault="00277870" w:rsidP="00BF596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96C">
        <w:rPr>
          <w:rFonts w:ascii="Times New Roman" w:hAnsi="Times New Roman" w:cs="Times New Roman"/>
          <w:sz w:val="24"/>
          <w:szCs w:val="24"/>
        </w:rPr>
        <w:t xml:space="preserve">Health IT. (2019). </w:t>
      </w:r>
      <w:r w:rsidRPr="00BF596C">
        <w:rPr>
          <w:rFonts w:ascii="Times New Roman" w:hAnsi="Times New Roman" w:cs="Times New Roman"/>
          <w:i/>
          <w:sz w:val="24"/>
          <w:szCs w:val="24"/>
        </w:rPr>
        <w:t>Health IT Standards Committee: Recommendations to the National Coordinator for Health IT</w:t>
      </w:r>
      <w:r w:rsidRPr="00BF596C">
        <w:rPr>
          <w:rFonts w:ascii="Times New Roman" w:hAnsi="Times New Roman" w:cs="Times New Roman"/>
          <w:sz w:val="24"/>
          <w:szCs w:val="24"/>
        </w:rPr>
        <w:t>. https://www.healthit.gov/topic/federal-advisory-committees/health-it-standards-committee-recommendations-national</w:t>
      </w:r>
    </w:p>
    <w:p w14:paraId="1999A8F4" w14:textId="77777777" w:rsidR="00A443C8" w:rsidRPr="00BF596C" w:rsidRDefault="00A443C8" w:rsidP="00BF596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96C">
        <w:rPr>
          <w:rFonts w:ascii="Times New Roman" w:hAnsi="Times New Roman" w:cs="Times New Roman"/>
          <w:sz w:val="24"/>
          <w:szCs w:val="24"/>
        </w:rPr>
        <w:t xml:space="preserve">Health IT. (2020). </w:t>
      </w:r>
      <w:r w:rsidRPr="00BF596C">
        <w:rPr>
          <w:rFonts w:ascii="Times New Roman" w:hAnsi="Times New Roman" w:cs="Times New Roman"/>
          <w:i/>
          <w:sz w:val="24"/>
          <w:szCs w:val="24"/>
        </w:rPr>
        <w:t>Strategic plan: 2015-2020</w:t>
      </w:r>
      <w:r w:rsidRPr="00BF596C">
        <w:rPr>
          <w:rFonts w:ascii="Times New Roman" w:hAnsi="Times New Roman" w:cs="Times New Roman"/>
          <w:sz w:val="24"/>
          <w:szCs w:val="24"/>
        </w:rPr>
        <w:t>. https://dashboard.healthit.gov/strategic-plan/federal-health-it-strategic-plan-vision-mission-principles.php</w:t>
      </w:r>
    </w:p>
    <w:p w14:paraId="36F3636C" w14:textId="77777777" w:rsidR="003966C6" w:rsidRPr="00BF596C" w:rsidRDefault="003966C6" w:rsidP="00BF596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96C">
        <w:rPr>
          <w:rFonts w:ascii="Times New Roman" w:hAnsi="Times New Roman" w:cs="Times New Roman"/>
          <w:sz w:val="24"/>
          <w:szCs w:val="24"/>
        </w:rPr>
        <w:t xml:space="preserve">Health IT. (2019). </w:t>
      </w:r>
      <w:r w:rsidRPr="00BF596C">
        <w:rPr>
          <w:rFonts w:ascii="Times New Roman" w:hAnsi="Times New Roman" w:cs="Times New Roman"/>
          <w:i/>
          <w:sz w:val="24"/>
          <w:szCs w:val="24"/>
        </w:rPr>
        <w:t>Health IT legislation</w:t>
      </w:r>
      <w:r w:rsidRPr="00BF596C">
        <w:rPr>
          <w:rFonts w:ascii="Times New Roman" w:hAnsi="Times New Roman" w:cs="Times New Roman"/>
          <w:sz w:val="24"/>
          <w:szCs w:val="24"/>
        </w:rPr>
        <w:t>. https://www.healthit.gov/topic/laws-regulation-and-policy/health-it-legislation</w:t>
      </w:r>
    </w:p>
    <w:p w14:paraId="3239E45A" w14:textId="3D649665" w:rsidR="00B956DD" w:rsidRPr="00BF596C" w:rsidRDefault="000932CA" w:rsidP="00BF596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96C">
        <w:rPr>
          <w:rFonts w:ascii="Times New Roman" w:hAnsi="Times New Roman" w:cs="Times New Roman"/>
          <w:sz w:val="24"/>
          <w:szCs w:val="24"/>
        </w:rPr>
        <w:t xml:space="preserve">ONC. (2018). </w:t>
      </w:r>
      <w:r w:rsidRPr="00BF596C">
        <w:rPr>
          <w:rFonts w:ascii="Times New Roman" w:hAnsi="Times New Roman" w:cs="Times New Roman"/>
          <w:i/>
          <w:sz w:val="24"/>
          <w:szCs w:val="24"/>
        </w:rPr>
        <w:t xml:space="preserve">Department of Health and Human Services: </w:t>
      </w:r>
      <w:r w:rsidR="002146AA">
        <w:rPr>
          <w:rFonts w:ascii="Times New Roman" w:hAnsi="Times New Roman" w:cs="Times New Roman"/>
          <w:i/>
          <w:sz w:val="24"/>
          <w:szCs w:val="24"/>
        </w:rPr>
        <w:t>The f</w:t>
      </w:r>
      <w:r w:rsidRPr="00BF596C">
        <w:rPr>
          <w:rFonts w:ascii="Times New Roman" w:hAnsi="Times New Roman" w:cs="Times New Roman"/>
          <w:i/>
          <w:sz w:val="24"/>
          <w:szCs w:val="24"/>
        </w:rPr>
        <w:t>iscal year 2018</w:t>
      </w:r>
      <w:r w:rsidRPr="00BF596C">
        <w:rPr>
          <w:rFonts w:ascii="Times New Roman" w:hAnsi="Times New Roman" w:cs="Times New Roman"/>
          <w:sz w:val="24"/>
          <w:szCs w:val="24"/>
        </w:rPr>
        <w:t>. https://www.hhs.gov/sites/default/files/combined-onc.pdf</w:t>
      </w:r>
    </w:p>
    <w:sectPr w:rsidR="00B956DD" w:rsidRPr="00BF596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37D92" w14:textId="77777777" w:rsidR="00C15D21" w:rsidRDefault="00C15D21" w:rsidP="008B1598">
      <w:pPr>
        <w:spacing w:after="0" w:line="240" w:lineRule="auto"/>
      </w:pPr>
      <w:r>
        <w:separator/>
      </w:r>
    </w:p>
  </w:endnote>
  <w:endnote w:type="continuationSeparator" w:id="0">
    <w:p w14:paraId="224F34EB" w14:textId="77777777" w:rsidR="00C15D21" w:rsidRDefault="00C15D21" w:rsidP="008B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229CE" w14:textId="77777777" w:rsidR="00C15D21" w:rsidRDefault="00C15D21" w:rsidP="008B1598">
      <w:pPr>
        <w:spacing w:after="0" w:line="240" w:lineRule="auto"/>
      </w:pPr>
      <w:r>
        <w:separator/>
      </w:r>
    </w:p>
  </w:footnote>
  <w:footnote w:type="continuationSeparator" w:id="0">
    <w:p w14:paraId="20FC2935" w14:textId="77777777" w:rsidR="00C15D21" w:rsidRDefault="00C15D21" w:rsidP="008B1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3E9BF" w14:textId="77777777" w:rsidR="008B1598" w:rsidRPr="008B1598" w:rsidRDefault="00D129F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DISCUSSION</w:t>
    </w:r>
    <w:r w:rsidR="008B1598">
      <w:rPr>
        <w:rFonts w:ascii="Times New Roman" w:hAnsi="Times New Roman" w:cs="Times New Roman"/>
        <w:sz w:val="24"/>
        <w:szCs w:val="24"/>
      </w:rPr>
      <w:tab/>
    </w:r>
    <w:r w:rsidR="008B1598">
      <w:rPr>
        <w:rFonts w:ascii="Times New Roman" w:hAnsi="Times New Roman" w:cs="Times New Roman"/>
        <w:sz w:val="24"/>
        <w:szCs w:val="24"/>
      </w:rPr>
      <w:tab/>
    </w:r>
    <w:r w:rsidR="008B1598">
      <w:rPr>
        <w:rFonts w:ascii="Times New Roman" w:hAnsi="Times New Roman" w:cs="Times New Roman"/>
        <w:sz w:val="24"/>
        <w:szCs w:val="24"/>
      </w:rPr>
      <w:tab/>
    </w:r>
    <w:r w:rsidR="008B1598" w:rsidRPr="008B159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751856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B1598" w:rsidRPr="008B15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B1598" w:rsidRPr="008B15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B1598" w:rsidRPr="008B15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96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B1598" w:rsidRPr="008B15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00F"/>
    <w:multiLevelType w:val="multilevel"/>
    <w:tmpl w:val="39E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166B8"/>
    <w:multiLevelType w:val="hybridMultilevel"/>
    <w:tmpl w:val="6CCC402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30BD9"/>
    <w:multiLevelType w:val="hybridMultilevel"/>
    <w:tmpl w:val="07A6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447F9"/>
    <w:multiLevelType w:val="multilevel"/>
    <w:tmpl w:val="A84AA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682CC6"/>
    <w:multiLevelType w:val="hybridMultilevel"/>
    <w:tmpl w:val="AB569C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C51E3"/>
    <w:multiLevelType w:val="hybridMultilevel"/>
    <w:tmpl w:val="EF427A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B53DF"/>
    <w:multiLevelType w:val="multilevel"/>
    <w:tmpl w:val="B458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DC239B"/>
    <w:multiLevelType w:val="hybridMultilevel"/>
    <w:tmpl w:val="FC387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A41CD"/>
    <w:multiLevelType w:val="hybridMultilevel"/>
    <w:tmpl w:val="04DE3CD2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80D96"/>
    <w:multiLevelType w:val="multilevel"/>
    <w:tmpl w:val="EAFE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4135A"/>
    <w:multiLevelType w:val="multilevel"/>
    <w:tmpl w:val="4180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  <w:num w:numId="1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yNDS3NLO0NDU3MTZW0lEKTi0uzszPAykwrAUAXtzxpSwAAAA="/>
  </w:docVars>
  <w:rsids>
    <w:rsidRoot w:val="007D5487"/>
    <w:rsid w:val="0000736E"/>
    <w:rsid w:val="000175B6"/>
    <w:rsid w:val="00025503"/>
    <w:rsid w:val="00044BFF"/>
    <w:rsid w:val="000517E7"/>
    <w:rsid w:val="000572D4"/>
    <w:rsid w:val="00060664"/>
    <w:rsid w:val="0006454B"/>
    <w:rsid w:val="00067E7D"/>
    <w:rsid w:val="000932CA"/>
    <w:rsid w:val="0009429A"/>
    <w:rsid w:val="000A5AFD"/>
    <w:rsid w:val="000B092B"/>
    <w:rsid w:val="000B0AC1"/>
    <w:rsid w:val="000C2DCC"/>
    <w:rsid w:val="000D1C8F"/>
    <w:rsid w:val="000E69C9"/>
    <w:rsid w:val="000E7B5C"/>
    <w:rsid w:val="00101210"/>
    <w:rsid w:val="00110199"/>
    <w:rsid w:val="00112DFF"/>
    <w:rsid w:val="00133F43"/>
    <w:rsid w:val="001612C8"/>
    <w:rsid w:val="00161DB2"/>
    <w:rsid w:val="00163306"/>
    <w:rsid w:val="00164E63"/>
    <w:rsid w:val="0018050B"/>
    <w:rsid w:val="0019311A"/>
    <w:rsid w:val="001A6364"/>
    <w:rsid w:val="001B5E18"/>
    <w:rsid w:val="001D6D53"/>
    <w:rsid w:val="001D710C"/>
    <w:rsid w:val="001E10A3"/>
    <w:rsid w:val="001F2BAD"/>
    <w:rsid w:val="001F5BA1"/>
    <w:rsid w:val="002146AA"/>
    <w:rsid w:val="002165ED"/>
    <w:rsid w:val="00216CC5"/>
    <w:rsid w:val="00221F5D"/>
    <w:rsid w:val="0024034C"/>
    <w:rsid w:val="002406AE"/>
    <w:rsid w:val="00246703"/>
    <w:rsid w:val="00253A4D"/>
    <w:rsid w:val="00263EDE"/>
    <w:rsid w:val="00277870"/>
    <w:rsid w:val="00281F12"/>
    <w:rsid w:val="002A0616"/>
    <w:rsid w:val="002B7547"/>
    <w:rsid w:val="002C488A"/>
    <w:rsid w:val="002E3685"/>
    <w:rsid w:val="003050DF"/>
    <w:rsid w:val="00306C8A"/>
    <w:rsid w:val="00316850"/>
    <w:rsid w:val="00331B50"/>
    <w:rsid w:val="00332936"/>
    <w:rsid w:val="003329A2"/>
    <w:rsid w:val="0034336F"/>
    <w:rsid w:val="003501DF"/>
    <w:rsid w:val="00352C9B"/>
    <w:rsid w:val="00354FAD"/>
    <w:rsid w:val="0036001A"/>
    <w:rsid w:val="003966C6"/>
    <w:rsid w:val="00397CF9"/>
    <w:rsid w:val="003C1D93"/>
    <w:rsid w:val="003C5AA4"/>
    <w:rsid w:val="003D0F08"/>
    <w:rsid w:val="003D293E"/>
    <w:rsid w:val="003D4AD0"/>
    <w:rsid w:val="003D6538"/>
    <w:rsid w:val="003D7CC9"/>
    <w:rsid w:val="003E1D13"/>
    <w:rsid w:val="003E35C8"/>
    <w:rsid w:val="003E3A87"/>
    <w:rsid w:val="003E690B"/>
    <w:rsid w:val="003E7C92"/>
    <w:rsid w:val="003F0973"/>
    <w:rsid w:val="003F3581"/>
    <w:rsid w:val="003F5AA2"/>
    <w:rsid w:val="00404C47"/>
    <w:rsid w:val="00405C3C"/>
    <w:rsid w:val="00413762"/>
    <w:rsid w:val="00420552"/>
    <w:rsid w:val="00446A46"/>
    <w:rsid w:val="00470EB9"/>
    <w:rsid w:val="00472671"/>
    <w:rsid w:val="00476EEB"/>
    <w:rsid w:val="0048077D"/>
    <w:rsid w:val="004870EF"/>
    <w:rsid w:val="00487295"/>
    <w:rsid w:val="00494092"/>
    <w:rsid w:val="00494561"/>
    <w:rsid w:val="00497E3C"/>
    <w:rsid w:val="004B5583"/>
    <w:rsid w:val="004C1759"/>
    <w:rsid w:val="004C545E"/>
    <w:rsid w:val="004C5996"/>
    <w:rsid w:val="004C6FAF"/>
    <w:rsid w:val="004D5C57"/>
    <w:rsid w:val="004E4E48"/>
    <w:rsid w:val="004E7EA4"/>
    <w:rsid w:val="004F4932"/>
    <w:rsid w:val="00502D42"/>
    <w:rsid w:val="0050648F"/>
    <w:rsid w:val="00517633"/>
    <w:rsid w:val="00522846"/>
    <w:rsid w:val="00527055"/>
    <w:rsid w:val="00527C33"/>
    <w:rsid w:val="00527E80"/>
    <w:rsid w:val="00534A7F"/>
    <w:rsid w:val="00535E65"/>
    <w:rsid w:val="005471BA"/>
    <w:rsid w:val="0055489F"/>
    <w:rsid w:val="00557961"/>
    <w:rsid w:val="005609F3"/>
    <w:rsid w:val="005823F6"/>
    <w:rsid w:val="005858A6"/>
    <w:rsid w:val="005B204C"/>
    <w:rsid w:val="005B251E"/>
    <w:rsid w:val="005B359B"/>
    <w:rsid w:val="005B4BF1"/>
    <w:rsid w:val="005B57BA"/>
    <w:rsid w:val="005B6174"/>
    <w:rsid w:val="005C135E"/>
    <w:rsid w:val="005C2457"/>
    <w:rsid w:val="005D041F"/>
    <w:rsid w:val="005D06DC"/>
    <w:rsid w:val="005D40AF"/>
    <w:rsid w:val="005E1538"/>
    <w:rsid w:val="005E166C"/>
    <w:rsid w:val="005F6301"/>
    <w:rsid w:val="00611C94"/>
    <w:rsid w:val="0063425F"/>
    <w:rsid w:val="0063464E"/>
    <w:rsid w:val="00634956"/>
    <w:rsid w:val="00636DA5"/>
    <w:rsid w:val="00642AC6"/>
    <w:rsid w:val="00663202"/>
    <w:rsid w:val="006659F9"/>
    <w:rsid w:val="0067419D"/>
    <w:rsid w:val="006765E4"/>
    <w:rsid w:val="00683DB7"/>
    <w:rsid w:val="00695CEE"/>
    <w:rsid w:val="006962F0"/>
    <w:rsid w:val="006966FC"/>
    <w:rsid w:val="006A007B"/>
    <w:rsid w:val="006A5159"/>
    <w:rsid w:val="006A5640"/>
    <w:rsid w:val="006C685E"/>
    <w:rsid w:val="006C7484"/>
    <w:rsid w:val="006D0DDD"/>
    <w:rsid w:val="006E0BC2"/>
    <w:rsid w:val="006E325E"/>
    <w:rsid w:val="00701E39"/>
    <w:rsid w:val="0070436D"/>
    <w:rsid w:val="007319DE"/>
    <w:rsid w:val="00750C14"/>
    <w:rsid w:val="00775559"/>
    <w:rsid w:val="00776F24"/>
    <w:rsid w:val="007833F3"/>
    <w:rsid w:val="007865FD"/>
    <w:rsid w:val="007927BE"/>
    <w:rsid w:val="00792F12"/>
    <w:rsid w:val="007B3AD6"/>
    <w:rsid w:val="007B6790"/>
    <w:rsid w:val="007C2E81"/>
    <w:rsid w:val="007C340D"/>
    <w:rsid w:val="007D031D"/>
    <w:rsid w:val="007D5487"/>
    <w:rsid w:val="007D5A05"/>
    <w:rsid w:val="007E5FD0"/>
    <w:rsid w:val="007E6A2F"/>
    <w:rsid w:val="007F3FAC"/>
    <w:rsid w:val="007F7E21"/>
    <w:rsid w:val="00801D76"/>
    <w:rsid w:val="00806278"/>
    <w:rsid w:val="00812BEC"/>
    <w:rsid w:val="00814BF4"/>
    <w:rsid w:val="0082604A"/>
    <w:rsid w:val="008270F8"/>
    <w:rsid w:val="00837391"/>
    <w:rsid w:val="008515D4"/>
    <w:rsid w:val="00875919"/>
    <w:rsid w:val="00877492"/>
    <w:rsid w:val="00886F65"/>
    <w:rsid w:val="008925A3"/>
    <w:rsid w:val="00893F6B"/>
    <w:rsid w:val="0089443F"/>
    <w:rsid w:val="008A1546"/>
    <w:rsid w:val="008A64B4"/>
    <w:rsid w:val="008A67C4"/>
    <w:rsid w:val="008B0225"/>
    <w:rsid w:val="008B03E1"/>
    <w:rsid w:val="008B0703"/>
    <w:rsid w:val="008B1598"/>
    <w:rsid w:val="008B31CD"/>
    <w:rsid w:val="008D0388"/>
    <w:rsid w:val="008D0899"/>
    <w:rsid w:val="008D0B47"/>
    <w:rsid w:val="008D4D13"/>
    <w:rsid w:val="008E3917"/>
    <w:rsid w:val="008E7EA8"/>
    <w:rsid w:val="008F15DC"/>
    <w:rsid w:val="008F1F44"/>
    <w:rsid w:val="008F714F"/>
    <w:rsid w:val="00914887"/>
    <w:rsid w:val="00915080"/>
    <w:rsid w:val="00915488"/>
    <w:rsid w:val="00916B51"/>
    <w:rsid w:val="009236A8"/>
    <w:rsid w:val="009250CF"/>
    <w:rsid w:val="00946CB2"/>
    <w:rsid w:val="00963832"/>
    <w:rsid w:val="009649F5"/>
    <w:rsid w:val="00965BEA"/>
    <w:rsid w:val="009707D3"/>
    <w:rsid w:val="00973E73"/>
    <w:rsid w:val="009815D7"/>
    <w:rsid w:val="00987F87"/>
    <w:rsid w:val="009A1A47"/>
    <w:rsid w:val="009A5909"/>
    <w:rsid w:val="009B2913"/>
    <w:rsid w:val="009B5032"/>
    <w:rsid w:val="009B70C5"/>
    <w:rsid w:val="009C0666"/>
    <w:rsid w:val="009C134F"/>
    <w:rsid w:val="009C2540"/>
    <w:rsid w:val="009C3A2A"/>
    <w:rsid w:val="009C5784"/>
    <w:rsid w:val="009C7F47"/>
    <w:rsid w:val="009D3B72"/>
    <w:rsid w:val="009D4606"/>
    <w:rsid w:val="009D5FBC"/>
    <w:rsid w:val="00A05830"/>
    <w:rsid w:val="00A11C88"/>
    <w:rsid w:val="00A16F96"/>
    <w:rsid w:val="00A443C8"/>
    <w:rsid w:val="00A533DC"/>
    <w:rsid w:val="00A626B9"/>
    <w:rsid w:val="00A642F7"/>
    <w:rsid w:val="00A7787C"/>
    <w:rsid w:val="00A8167F"/>
    <w:rsid w:val="00A838FA"/>
    <w:rsid w:val="00A90CD9"/>
    <w:rsid w:val="00AA7021"/>
    <w:rsid w:val="00AB6448"/>
    <w:rsid w:val="00AC0E8D"/>
    <w:rsid w:val="00AC0EC8"/>
    <w:rsid w:val="00AC6CE5"/>
    <w:rsid w:val="00AD5824"/>
    <w:rsid w:val="00AF68FD"/>
    <w:rsid w:val="00AF7192"/>
    <w:rsid w:val="00B008A9"/>
    <w:rsid w:val="00B03755"/>
    <w:rsid w:val="00B07680"/>
    <w:rsid w:val="00B10F92"/>
    <w:rsid w:val="00B13E73"/>
    <w:rsid w:val="00B266B4"/>
    <w:rsid w:val="00B44CCD"/>
    <w:rsid w:val="00B63A4F"/>
    <w:rsid w:val="00B956DD"/>
    <w:rsid w:val="00BA1FCE"/>
    <w:rsid w:val="00BA548D"/>
    <w:rsid w:val="00BA66D6"/>
    <w:rsid w:val="00BB57D7"/>
    <w:rsid w:val="00BC1328"/>
    <w:rsid w:val="00BE0427"/>
    <w:rsid w:val="00BE0D54"/>
    <w:rsid w:val="00BE5C7F"/>
    <w:rsid w:val="00BE6DAA"/>
    <w:rsid w:val="00BF0481"/>
    <w:rsid w:val="00BF1D46"/>
    <w:rsid w:val="00BF596C"/>
    <w:rsid w:val="00C05A9C"/>
    <w:rsid w:val="00C108AC"/>
    <w:rsid w:val="00C13CB8"/>
    <w:rsid w:val="00C15D21"/>
    <w:rsid w:val="00C236B4"/>
    <w:rsid w:val="00C31B29"/>
    <w:rsid w:val="00C324E2"/>
    <w:rsid w:val="00C40AC0"/>
    <w:rsid w:val="00C4545B"/>
    <w:rsid w:val="00C7576C"/>
    <w:rsid w:val="00C834EB"/>
    <w:rsid w:val="00C866EF"/>
    <w:rsid w:val="00C933E4"/>
    <w:rsid w:val="00CB373A"/>
    <w:rsid w:val="00CD2E5A"/>
    <w:rsid w:val="00CE2AF1"/>
    <w:rsid w:val="00CE5086"/>
    <w:rsid w:val="00CE7809"/>
    <w:rsid w:val="00D129F5"/>
    <w:rsid w:val="00D223CF"/>
    <w:rsid w:val="00D27F52"/>
    <w:rsid w:val="00D3091C"/>
    <w:rsid w:val="00D51DB3"/>
    <w:rsid w:val="00D81602"/>
    <w:rsid w:val="00D83255"/>
    <w:rsid w:val="00D8616A"/>
    <w:rsid w:val="00D96EB9"/>
    <w:rsid w:val="00DA2456"/>
    <w:rsid w:val="00DA63F1"/>
    <w:rsid w:val="00DB08FE"/>
    <w:rsid w:val="00DB48B6"/>
    <w:rsid w:val="00DB4950"/>
    <w:rsid w:val="00DE7D12"/>
    <w:rsid w:val="00DF0D25"/>
    <w:rsid w:val="00DF11EA"/>
    <w:rsid w:val="00DF7FC2"/>
    <w:rsid w:val="00E2319D"/>
    <w:rsid w:val="00E24C24"/>
    <w:rsid w:val="00E33226"/>
    <w:rsid w:val="00E4536E"/>
    <w:rsid w:val="00E51335"/>
    <w:rsid w:val="00E613F4"/>
    <w:rsid w:val="00E67D02"/>
    <w:rsid w:val="00E70736"/>
    <w:rsid w:val="00E76B60"/>
    <w:rsid w:val="00E80178"/>
    <w:rsid w:val="00E81279"/>
    <w:rsid w:val="00E836C8"/>
    <w:rsid w:val="00E86B05"/>
    <w:rsid w:val="00E922E1"/>
    <w:rsid w:val="00EA0093"/>
    <w:rsid w:val="00EA203A"/>
    <w:rsid w:val="00EB582C"/>
    <w:rsid w:val="00EC2AD5"/>
    <w:rsid w:val="00EC5889"/>
    <w:rsid w:val="00EC70A3"/>
    <w:rsid w:val="00ED09F0"/>
    <w:rsid w:val="00ED31F5"/>
    <w:rsid w:val="00ED359B"/>
    <w:rsid w:val="00ED7734"/>
    <w:rsid w:val="00EE7FF7"/>
    <w:rsid w:val="00F01AA5"/>
    <w:rsid w:val="00F044B3"/>
    <w:rsid w:val="00F06072"/>
    <w:rsid w:val="00F23AA9"/>
    <w:rsid w:val="00F40F26"/>
    <w:rsid w:val="00F46A5A"/>
    <w:rsid w:val="00F50B4B"/>
    <w:rsid w:val="00F50C01"/>
    <w:rsid w:val="00F51EE9"/>
    <w:rsid w:val="00F674DB"/>
    <w:rsid w:val="00F773C6"/>
    <w:rsid w:val="00F80D14"/>
    <w:rsid w:val="00F81864"/>
    <w:rsid w:val="00F85B03"/>
    <w:rsid w:val="00F875A5"/>
    <w:rsid w:val="00FA23E2"/>
    <w:rsid w:val="00FB186A"/>
    <w:rsid w:val="00FB695E"/>
    <w:rsid w:val="00FC519B"/>
    <w:rsid w:val="00FE0D98"/>
    <w:rsid w:val="00FF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2D39"/>
  <w15:docId w15:val="{DA23CC4B-511F-4723-BC02-AB77EA37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818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598"/>
  </w:style>
  <w:style w:type="paragraph" w:styleId="Footer">
    <w:name w:val="footer"/>
    <w:basedOn w:val="Normal"/>
    <w:link w:val="FooterChar"/>
    <w:uiPriority w:val="99"/>
    <w:unhideWhenUsed/>
    <w:rsid w:val="008B1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598"/>
  </w:style>
  <w:style w:type="paragraph" w:styleId="ListParagraph">
    <w:name w:val="List Paragraph"/>
    <w:basedOn w:val="Normal"/>
    <w:uiPriority w:val="34"/>
    <w:qFormat/>
    <w:rsid w:val="004C54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545B"/>
    <w:rPr>
      <w:color w:val="0000FF"/>
      <w:u w:val="single"/>
    </w:rPr>
  </w:style>
  <w:style w:type="character" w:customStyle="1" w:styleId="linkify">
    <w:name w:val="linkify"/>
    <w:basedOn w:val="DefaultParagraphFont"/>
    <w:rsid w:val="00A16F96"/>
  </w:style>
  <w:style w:type="character" w:customStyle="1" w:styleId="Heading2Char">
    <w:name w:val="Heading 2 Char"/>
    <w:basedOn w:val="DefaultParagraphFont"/>
    <w:link w:val="Heading2"/>
    <w:uiPriority w:val="9"/>
    <w:rsid w:val="00F818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">
    <w:name w:val="heading"/>
    <w:basedOn w:val="DefaultParagraphFont"/>
    <w:rsid w:val="003E690B"/>
  </w:style>
  <w:style w:type="character" w:styleId="Emphasis">
    <w:name w:val="Emphasis"/>
    <w:basedOn w:val="DefaultParagraphFont"/>
    <w:uiPriority w:val="20"/>
    <w:qFormat/>
    <w:rsid w:val="007833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E6FD9-9BA7-4AE1-A2C2-10F9F41D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scholar</dc:creator>
  <cp:lastModifiedBy>Windows User</cp:lastModifiedBy>
  <cp:revision>3</cp:revision>
  <dcterms:created xsi:type="dcterms:W3CDTF">2020-04-13T00:37:00Z</dcterms:created>
  <dcterms:modified xsi:type="dcterms:W3CDTF">2020-04-13T00:39:00Z</dcterms:modified>
</cp:coreProperties>
</file>